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190E5D7A" w14:textId="77777777" w:rsidTr="00613B6C">
        <w:tc>
          <w:tcPr>
            <w:tcW w:w="9360" w:type="dxa"/>
            <w:tcBorders>
              <w:top w:val="none" w:sz="0" w:space="0" w:color="FFFFFF"/>
              <w:left w:val="none" w:sz="0" w:space="0" w:color="FFFFFF"/>
              <w:bottom w:val="none" w:sz="0" w:space="0" w:color="FFFFFF"/>
              <w:right w:val="none" w:sz="0" w:space="0" w:color="FFFFFF"/>
            </w:tcBorders>
            <w:shd w:val="clear" w:color="auto" w:fill="8B2035"/>
            <w:tcMar>
              <w:top w:w="18" w:type="dxa"/>
              <w:left w:w="0" w:type="dxa"/>
              <w:bottom w:w="18" w:type="dxa"/>
              <w:right w:w="0" w:type="dxa"/>
            </w:tcMar>
          </w:tcPr>
          <w:p w14:paraId="475167F8" w14:textId="5AFB177C" w:rsidR="0042001E" w:rsidRDefault="00613B6C" w:rsidP="00613B6C">
            <w:pPr>
              <w:tabs>
                <w:tab w:val="left" w:pos="8466"/>
              </w:tabs>
            </w:pPr>
            <w:r>
              <w:tab/>
            </w:r>
          </w:p>
        </w:tc>
      </w:tr>
      <w:tr w:rsidR="0042001E" w14:paraId="598F4710" w14:textId="77777777">
        <w:tc>
          <w:tcPr>
            <w:tcW w:w="9360" w:type="dxa"/>
            <w:tcBorders>
              <w:top w:val="none" w:sz="0" w:space="0" w:color="FFFFFF"/>
              <w:left w:val="none" w:sz="0" w:space="0" w:color="FFFFFF"/>
              <w:bottom w:val="none" w:sz="0" w:space="0" w:color="FFFFFF"/>
              <w:right w:val="none" w:sz="0" w:space="0" w:color="FFFFFF"/>
            </w:tcBorders>
            <w:shd w:val="clear" w:color="auto" w:fill="212529"/>
            <w:tcMar>
              <w:top w:w="220" w:type="dxa"/>
              <w:left w:w="280" w:type="dxa"/>
              <w:bottom w:w="200" w:type="dxa"/>
              <w:right w:w="280" w:type="dxa"/>
            </w:tcMar>
          </w:tcPr>
          <w:p w14:paraId="5724D6A1" w14:textId="5B08CB17" w:rsidR="0042001E" w:rsidRPr="00B56779" w:rsidRDefault="00000000">
            <w:pPr>
              <w:rPr>
                <w:sz w:val="56"/>
                <w:szCs w:val="56"/>
              </w:rPr>
            </w:pPr>
            <w:r w:rsidRPr="00613B6C">
              <w:rPr>
                <w:b/>
                <w:bCs/>
                <w:color w:val="FFFFFF" w:themeColor="background1"/>
                <w:spacing w:val="60"/>
                <w:sz w:val="56"/>
                <w:szCs w:val="56"/>
              </w:rPr>
              <w:t>M&amp;A COMMUNICATIONS</w:t>
            </w:r>
          </w:p>
          <w:p w14:paraId="3B4AB901" w14:textId="5FDD7B92" w:rsidR="0042001E" w:rsidRPr="00B56779" w:rsidRDefault="00B56779">
            <w:pPr>
              <w:spacing w:before="40" w:after="60"/>
              <w:rPr>
                <w:sz w:val="56"/>
                <w:szCs w:val="56"/>
              </w:rPr>
            </w:pPr>
            <w:r w:rsidRPr="00B56779">
              <w:rPr>
                <w:b/>
                <w:bCs/>
                <w:color w:val="FFFFFF"/>
                <w:sz w:val="56"/>
                <w:szCs w:val="56"/>
              </w:rPr>
              <w:t>Customer Guide</w:t>
            </w:r>
          </w:p>
          <w:p w14:paraId="18BB03D8" w14:textId="77777777" w:rsidR="0042001E" w:rsidRPr="00B56779" w:rsidRDefault="00000000">
            <w:pPr>
              <w:spacing w:before="60"/>
              <w:rPr>
                <w:sz w:val="28"/>
                <w:szCs w:val="28"/>
              </w:rPr>
            </w:pPr>
            <w:r w:rsidRPr="00B56779">
              <w:rPr>
                <w:i/>
                <w:iCs/>
                <w:color w:val="8C9BAA"/>
                <w:sz w:val="28"/>
                <w:szCs w:val="28"/>
              </w:rPr>
              <w:t>Core Messages  ·  Customer FAQs  ·  Customer Letter</w:t>
            </w:r>
          </w:p>
        </w:tc>
      </w:tr>
      <w:tr w:rsidR="0042001E" w14:paraId="4996A4EE" w14:textId="77777777" w:rsidTr="00613B6C">
        <w:tc>
          <w:tcPr>
            <w:tcW w:w="9360" w:type="dxa"/>
            <w:tcBorders>
              <w:top w:val="none" w:sz="0" w:space="0" w:color="FFFFFF"/>
              <w:left w:val="none" w:sz="0" w:space="0" w:color="FFFFFF"/>
              <w:bottom w:val="none" w:sz="0" w:space="0" w:color="FFFFFF"/>
              <w:right w:val="none" w:sz="0" w:space="0" w:color="FFFFFF"/>
            </w:tcBorders>
            <w:shd w:val="clear" w:color="auto" w:fill="8B2035"/>
            <w:tcMar>
              <w:top w:w="18" w:type="dxa"/>
              <w:left w:w="0" w:type="dxa"/>
              <w:bottom w:w="18" w:type="dxa"/>
              <w:right w:w="0" w:type="dxa"/>
            </w:tcMar>
          </w:tcPr>
          <w:p w14:paraId="68A62998" w14:textId="2F3C6DBA" w:rsidR="0042001E" w:rsidRDefault="00613B6C" w:rsidP="00613B6C">
            <w:pPr>
              <w:tabs>
                <w:tab w:val="left" w:pos="2756"/>
              </w:tabs>
            </w:pPr>
            <w:r>
              <w:tab/>
            </w:r>
          </w:p>
        </w:tc>
      </w:tr>
    </w:tbl>
    <w:p w14:paraId="334209D7" w14:textId="77777777" w:rsidR="0042001E" w:rsidRDefault="0042001E">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6007A56E" w14:textId="77777777" w:rsidTr="00B56779">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07804C9C" w14:textId="4881EAAB" w:rsidR="0042001E" w:rsidRPr="002634F1" w:rsidRDefault="00000000" w:rsidP="00B56779">
            <w:pPr>
              <w:tabs>
                <w:tab w:val="right" w:pos="9040"/>
              </w:tabs>
            </w:pPr>
            <w:r w:rsidRPr="002634F1">
              <w:rPr>
                <w:b/>
                <w:bCs/>
                <w:color w:val="FFFFFF"/>
              </w:rPr>
              <w:t>CORE MESSAGES</w:t>
            </w:r>
            <w:r w:rsidR="00B56779">
              <w:rPr>
                <w:b/>
                <w:bCs/>
                <w:color w:val="FFFFFF"/>
              </w:rPr>
              <w:tab/>
            </w:r>
          </w:p>
        </w:tc>
      </w:tr>
    </w:tbl>
    <w:p w14:paraId="206265F9" w14:textId="77777777" w:rsidR="0042001E" w:rsidRDefault="0042001E">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4"/>
        <w:gridCol w:w="9216"/>
      </w:tblGrid>
      <w:tr w:rsidR="0042001E" w14:paraId="12621A08" w14:textId="77777777">
        <w:tc>
          <w:tcPr>
            <w:tcW w:w="144" w:type="dxa"/>
            <w:tcBorders>
              <w:top w:val="none" w:sz="0" w:space="0" w:color="FFFFFF"/>
              <w:left w:val="none" w:sz="0" w:space="0" w:color="FFFFFF"/>
              <w:bottom w:val="none" w:sz="0" w:space="0" w:color="FFFFFF"/>
              <w:right w:val="none" w:sz="0" w:space="0" w:color="FFFFFF"/>
            </w:tcBorders>
            <w:shd w:val="clear" w:color="auto" w:fill="8C9BAA"/>
            <w:tcMar>
              <w:top w:w="0" w:type="dxa"/>
              <w:left w:w="0" w:type="dxa"/>
              <w:bottom w:w="0" w:type="dxa"/>
              <w:right w:w="0" w:type="dxa"/>
            </w:tcMar>
          </w:tcPr>
          <w:p w14:paraId="79EEC257" w14:textId="77777777" w:rsidR="0042001E" w:rsidRDefault="0042001E"/>
        </w:tc>
        <w:tc>
          <w:tcPr>
            <w:tcW w:w="9216" w:type="dxa"/>
            <w:tcBorders>
              <w:top w:val="none" w:sz="0" w:space="0" w:color="FFFFFF"/>
              <w:left w:val="none" w:sz="0" w:space="0" w:color="FFFFFF"/>
              <w:bottom w:val="none" w:sz="0" w:space="0" w:color="FFFFFF"/>
              <w:right w:val="none" w:sz="0" w:space="0" w:color="FFFFFF"/>
            </w:tcBorders>
            <w:shd w:val="clear" w:color="auto" w:fill="F0F0F0"/>
            <w:tcMar>
              <w:top w:w="120" w:type="dxa"/>
              <w:left w:w="200" w:type="dxa"/>
              <w:bottom w:w="120" w:type="dxa"/>
              <w:right w:w="200" w:type="dxa"/>
            </w:tcMar>
          </w:tcPr>
          <w:p w14:paraId="57A28F58" w14:textId="77777777" w:rsidR="0042001E" w:rsidRDefault="00000000">
            <w:r>
              <w:rPr>
                <w:i/>
                <w:iCs/>
                <w:color w:val="3A2060"/>
              </w:rPr>
              <w:t>Lead customer conversations with these key points. Your salesperson will schedule a dedicated meeting to discuss specifics with each customer.</w:t>
            </w:r>
          </w:p>
        </w:tc>
      </w:tr>
    </w:tbl>
    <w:p w14:paraId="588D706F" w14:textId="77777777" w:rsidR="0042001E" w:rsidRDefault="0042001E">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587812B9"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00" w:type="dxa"/>
              <w:left w:w="180" w:type="dxa"/>
              <w:bottom w:w="100" w:type="dxa"/>
              <w:right w:w="150" w:type="dxa"/>
            </w:tcMar>
          </w:tcPr>
          <w:p w14:paraId="451F2FC3" w14:textId="77777777" w:rsidR="0042001E" w:rsidRDefault="00000000">
            <w:r>
              <w:rPr>
                <w:b/>
                <w:bCs/>
                <w:color w:val="1C1C1C"/>
              </w:rPr>
              <w:t xml:space="preserve">The combination is complete. </w:t>
            </w:r>
            <w:r>
              <w:rPr>
                <w:color w:val="1C1C2B"/>
              </w:rPr>
              <w:t>Acquirer and Acquired Co. are now one company.</w:t>
            </w:r>
          </w:p>
        </w:tc>
      </w:tr>
    </w:tbl>
    <w:p w14:paraId="1173169B" w14:textId="77777777" w:rsidR="0042001E" w:rsidRDefault="0042001E">
      <w:pPr>
        <w:spacing w:after="80"/>
      </w:pPr>
    </w:p>
    <w:tbl>
      <w:tblPr>
        <w:tblW w:w="9497" w:type="dxa"/>
        <w:tblBorders>
          <w:left w:val="single" w:sz="36" w:space="0" w:color="8B2035"/>
          <w:bottom w:val="single" w:sz="2" w:space="0" w:color="C2D4C8"/>
        </w:tblBorders>
        <w:tblCellMar>
          <w:left w:w="10" w:type="dxa"/>
          <w:right w:w="10" w:type="dxa"/>
        </w:tblCellMar>
        <w:tblLook w:val="04A0" w:firstRow="1" w:lastRow="0" w:firstColumn="1" w:lastColumn="0" w:noHBand="0" w:noVBand="1"/>
      </w:tblPr>
      <w:tblGrid>
        <w:gridCol w:w="9497"/>
      </w:tblGrid>
      <w:tr w:rsidR="0042001E" w14:paraId="61F4A4B2" w14:textId="77777777" w:rsidTr="002E0397">
        <w:trPr>
          <w:cantSplit/>
        </w:trPr>
        <w:tc>
          <w:tcPr>
            <w:tcW w:w="9497" w:type="dxa"/>
            <w:shd w:val="clear" w:color="auto" w:fill="F8F6F4"/>
            <w:tcMar>
              <w:top w:w="100" w:type="dxa"/>
              <w:left w:w="180" w:type="dxa"/>
              <w:bottom w:w="100" w:type="dxa"/>
              <w:right w:w="150" w:type="dxa"/>
            </w:tcMar>
          </w:tcPr>
          <w:p w14:paraId="0736F228" w14:textId="77777777" w:rsidR="0042001E" w:rsidRDefault="00000000">
            <w:r>
              <w:rPr>
                <w:b/>
                <w:bCs/>
                <w:color w:val="1C1C1C"/>
              </w:rPr>
              <w:t xml:space="preserve">Customers gain more value. </w:t>
            </w:r>
            <w:r>
              <w:rPr>
                <w:color w:val="1C1C2B"/>
              </w:rPr>
              <w:t>Our combined portfolio, manufacturing capacity, logistics network, and technical expertise mean broader product choice, stronger supply reliability, and better service.</w:t>
            </w:r>
          </w:p>
        </w:tc>
      </w:tr>
    </w:tbl>
    <w:p w14:paraId="015F3B67" w14:textId="77777777" w:rsidR="0042001E" w:rsidRDefault="0042001E">
      <w:pPr>
        <w:spacing w:after="8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06102F2A"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00" w:type="dxa"/>
              <w:left w:w="180" w:type="dxa"/>
              <w:bottom w:w="100" w:type="dxa"/>
              <w:right w:w="150" w:type="dxa"/>
            </w:tcMar>
          </w:tcPr>
          <w:p w14:paraId="3D767FC3" w14:textId="77777777" w:rsidR="0042001E" w:rsidRDefault="00000000">
            <w:r>
              <w:rPr>
                <w:b/>
                <w:bCs/>
                <w:color w:val="1C1C1C"/>
              </w:rPr>
              <w:t xml:space="preserve">Nothing changes immediately. </w:t>
            </w:r>
            <w:r>
              <w:rPr>
                <w:color w:val="1C1C2B"/>
              </w:rPr>
              <w:t>All existing contracts, brands, product lines, and sales contacts remain in place. Running tenders continue uninterrupted.</w:t>
            </w:r>
          </w:p>
        </w:tc>
      </w:tr>
    </w:tbl>
    <w:p w14:paraId="35EE1C99" w14:textId="77777777" w:rsidR="0042001E" w:rsidRDefault="0042001E">
      <w:pPr>
        <w:spacing w:after="8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4DFE3FA1"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00" w:type="dxa"/>
              <w:left w:w="180" w:type="dxa"/>
              <w:bottom w:w="100" w:type="dxa"/>
              <w:right w:w="150" w:type="dxa"/>
            </w:tcMar>
          </w:tcPr>
          <w:p w14:paraId="0ACBF838" w14:textId="77777777" w:rsidR="0042001E" w:rsidRDefault="00000000">
            <w:r>
              <w:rPr>
                <w:b/>
                <w:bCs/>
                <w:color w:val="1C1C1C"/>
              </w:rPr>
              <w:t xml:space="preserve">We will meet with you. </w:t>
            </w:r>
            <w:r>
              <w:rPr>
                <w:color w:val="1C1C2B"/>
              </w:rPr>
              <w:t>Your salesperson will schedule time to discuss your specific situation and how the combined business can best serve you.</w:t>
            </w:r>
          </w:p>
        </w:tc>
      </w:tr>
    </w:tbl>
    <w:p w14:paraId="2DDBE1AD" w14:textId="77777777" w:rsidR="0042001E" w:rsidRDefault="0042001E">
      <w:pPr>
        <w:spacing w:after="8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6B7C557C"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00" w:type="dxa"/>
              <w:left w:w="180" w:type="dxa"/>
              <w:bottom w:w="100" w:type="dxa"/>
              <w:right w:w="150" w:type="dxa"/>
            </w:tcMar>
          </w:tcPr>
          <w:p w14:paraId="676D69AF" w14:textId="77777777" w:rsidR="0042001E" w:rsidRDefault="00000000">
            <w:r>
              <w:rPr>
                <w:b/>
                <w:bCs/>
                <w:color w:val="1C1C1C"/>
              </w:rPr>
              <w:t xml:space="preserve">A 90-day portfolio review starts now. </w:t>
            </w:r>
            <w:r>
              <w:rPr>
                <w:color w:val="1C1C2B"/>
              </w:rPr>
              <w:t>We are conducting an in-depth analysis to maximize the value we can bring to customers and will keep you informed as it progresses.</w:t>
            </w:r>
          </w:p>
        </w:tc>
      </w:tr>
    </w:tbl>
    <w:p w14:paraId="1BE85A01" w14:textId="77777777" w:rsidR="0042001E" w:rsidRDefault="0042001E">
      <w:pPr>
        <w:spacing w:after="8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72BA7415"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00" w:type="dxa"/>
              <w:left w:w="180" w:type="dxa"/>
              <w:bottom w:w="100" w:type="dxa"/>
              <w:right w:w="150" w:type="dxa"/>
            </w:tcMar>
          </w:tcPr>
          <w:p w14:paraId="3BD197D4" w14:textId="77777777" w:rsidR="0042001E" w:rsidRDefault="00000000">
            <w:r>
              <w:rPr>
                <w:b/>
                <w:bCs/>
                <w:color w:val="1C1C1C"/>
              </w:rPr>
              <w:t xml:space="preserve">Market strategy is locally led. </w:t>
            </w:r>
            <w:r>
              <w:rPr>
                <w:color w:val="1C1C2B"/>
              </w:rPr>
              <w:t>Management in each country will determine the optimized strategy and operational direction for their market.</w:t>
            </w:r>
          </w:p>
        </w:tc>
      </w:tr>
    </w:tbl>
    <w:p w14:paraId="76044230" w14:textId="77777777" w:rsidR="0042001E" w:rsidRDefault="0042001E">
      <w:pPr>
        <w:spacing w:after="80"/>
      </w:pPr>
    </w:p>
    <w:p w14:paraId="1C6C0F52" w14:textId="77777777" w:rsidR="0042001E" w:rsidRDefault="00000000">
      <w:r>
        <w:br w:type="page"/>
      </w:r>
    </w:p>
    <w:p w14:paraId="78947535" w14:textId="77777777" w:rsidR="0042001E" w:rsidRDefault="0042001E">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4"/>
        <w:gridCol w:w="9216"/>
      </w:tblGrid>
      <w:tr w:rsidR="0042001E" w14:paraId="3A813A63" w14:textId="77777777">
        <w:tc>
          <w:tcPr>
            <w:tcW w:w="144" w:type="dxa"/>
            <w:tcBorders>
              <w:top w:val="none" w:sz="0" w:space="0" w:color="FFFFFF"/>
              <w:left w:val="none" w:sz="0" w:space="0" w:color="FFFFFF"/>
              <w:bottom w:val="none" w:sz="0" w:space="0" w:color="FFFFFF"/>
              <w:right w:val="none" w:sz="0" w:space="0" w:color="FFFFFF"/>
            </w:tcBorders>
            <w:shd w:val="clear" w:color="auto" w:fill="8C9BAA"/>
            <w:tcMar>
              <w:top w:w="0" w:type="dxa"/>
              <w:left w:w="0" w:type="dxa"/>
              <w:bottom w:w="0" w:type="dxa"/>
              <w:right w:w="0" w:type="dxa"/>
            </w:tcMar>
          </w:tcPr>
          <w:p w14:paraId="726169D6" w14:textId="77777777" w:rsidR="0042001E" w:rsidRDefault="0042001E"/>
        </w:tc>
        <w:tc>
          <w:tcPr>
            <w:tcW w:w="9216" w:type="dxa"/>
            <w:tcBorders>
              <w:top w:val="none" w:sz="0" w:space="0" w:color="FFFFFF"/>
              <w:left w:val="none" w:sz="0" w:space="0" w:color="FFFFFF"/>
              <w:bottom w:val="none" w:sz="0" w:space="0" w:color="FFFFFF"/>
              <w:right w:val="none" w:sz="0" w:space="0" w:color="FFFFFF"/>
            </w:tcBorders>
            <w:shd w:val="clear" w:color="auto" w:fill="F0F0F0"/>
            <w:tcMar>
              <w:top w:w="120" w:type="dxa"/>
              <w:left w:w="200" w:type="dxa"/>
              <w:bottom w:w="120" w:type="dxa"/>
              <w:right w:w="200" w:type="dxa"/>
            </w:tcMar>
          </w:tcPr>
          <w:p w14:paraId="1E26330D" w14:textId="77777777" w:rsidR="0042001E" w:rsidRDefault="00000000">
            <w:r>
              <w:rPr>
                <w:i/>
                <w:iCs/>
                <w:color w:val="3A2060"/>
              </w:rPr>
              <w:t>Use these to guide discussions with customers. Not for direct distribution.</w:t>
            </w:r>
          </w:p>
        </w:tc>
      </w:tr>
    </w:tbl>
    <w:p w14:paraId="0AA9B871" w14:textId="77777777" w:rsidR="0042001E" w:rsidRDefault="0042001E">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4F831948" w14:textId="77777777" w:rsidTr="00B56779">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2C157DAD" w14:textId="77777777" w:rsidR="0042001E" w:rsidRDefault="00000000">
            <w:r>
              <w:rPr>
                <w:b/>
                <w:bCs/>
                <w:color w:val="FFFFFF"/>
              </w:rPr>
              <w:t>CUSTOMER FAQS — VALUE PROPOSITION</w:t>
            </w:r>
          </w:p>
        </w:tc>
      </w:tr>
    </w:tbl>
    <w:p w14:paraId="736DCB46"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62C841CC"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561C40C1" w14:textId="77777777" w:rsidR="0042001E" w:rsidRDefault="00000000">
            <w:pPr>
              <w:pBdr>
                <w:bottom w:val="single" w:sz="6" w:space="3" w:color="2E4A6B"/>
              </w:pBdr>
              <w:spacing w:after="60"/>
            </w:pPr>
            <w:r>
              <w:rPr>
                <w:b/>
                <w:bCs/>
                <w:color w:val="2D6A4F"/>
                <w:sz w:val="18"/>
                <w:szCs w:val="18"/>
              </w:rPr>
              <w:t xml:space="preserve">Q1.  </w:t>
            </w:r>
            <w:r>
              <w:rPr>
                <w:b/>
                <w:bCs/>
                <w:color w:val="1C1C1C"/>
              </w:rPr>
              <w:t>How will this benefit my business specifically?</w:t>
            </w:r>
          </w:p>
          <w:p w14:paraId="14ECFD90" w14:textId="77777777" w:rsidR="0042001E" w:rsidRDefault="00000000">
            <w:pPr>
              <w:spacing w:before="80"/>
            </w:pPr>
            <w:r>
              <w:rPr>
                <w:color w:val="1C1C2B"/>
                <w:sz w:val="21"/>
                <w:szCs w:val="21"/>
              </w:rPr>
              <w:t>We will work with you directly to identify how our larger portfolio and greater technical capability can create value for you. Your current salesperson will reach out to discuss specifics.</w:t>
            </w:r>
          </w:p>
        </w:tc>
      </w:tr>
    </w:tbl>
    <w:p w14:paraId="379109B3"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20446260"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10" w:type="dxa"/>
              <w:left w:w="180" w:type="dxa"/>
              <w:bottom w:w="110" w:type="dxa"/>
              <w:right w:w="150" w:type="dxa"/>
            </w:tcMar>
          </w:tcPr>
          <w:p w14:paraId="522DE2A8" w14:textId="77777777" w:rsidR="0042001E" w:rsidRDefault="00000000">
            <w:pPr>
              <w:pBdr>
                <w:bottom w:val="single" w:sz="6" w:space="3" w:color="8B2035"/>
              </w:pBdr>
              <w:spacing w:after="60"/>
            </w:pPr>
            <w:r>
              <w:rPr>
                <w:b/>
                <w:bCs/>
                <w:color w:val="8C9BAA"/>
                <w:sz w:val="18"/>
                <w:szCs w:val="18"/>
              </w:rPr>
              <w:t xml:space="preserve">Q2.  </w:t>
            </w:r>
            <w:r>
              <w:rPr>
                <w:b/>
                <w:bCs/>
                <w:color w:val="1C1C1C"/>
              </w:rPr>
              <w:t>Will prices go up?</w:t>
            </w:r>
          </w:p>
          <w:p w14:paraId="455D1D93" w14:textId="77777777" w:rsidR="0042001E" w:rsidRDefault="00000000">
            <w:pPr>
              <w:spacing w:before="80"/>
            </w:pPr>
            <w:r>
              <w:rPr>
                <w:color w:val="1C1C2B"/>
                <w:sz w:val="21"/>
                <w:szCs w:val="21"/>
              </w:rPr>
              <w:t>Pricing is driven by market conditions, not by this merger. We operate in a competitive marketplace and our products will remain competitively priced.</w:t>
            </w:r>
          </w:p>
        </w:tc>
      </w:tr>
    </w:tbl>
    <w:p w14:paraId="7A7ECBC5" w14:textId="77777777" w:rsidR="0042001E" w:rsidRDefault="0042001E">
      <w:pPr>
        <w:spacing w:after="90"/>
      </w:pPr>
    </w:p>
    <w:p w14:paraId="6D5C4F08" w14:textId="77777777" w:rsidR="0042001E" w:rsidRDefault="0042001E">
      <w:pPr>
        <w:spacing w:after="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7DB5A7A4" w14:textId="77777777" w:rsidTr="00B56779">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0950D986" w14:textId="77777777" w:rsidR="0042001E" w:rsidRDefault="00000000">
            <w:r>
              <w:rPr>
                <w:b/>
                <w:bCs/>
                <w:color w:val="FFFFFF"/>
              </w:rPr>
              <w:t>CUSTOMER FAQS — SALES PROCESS</w:t>
            </w:r>
          </w:p>
        </w:tc>
      </w:tr>
    </w:tbl>
    <w:p w14:paraId="3CED4719"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49574FF2"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75CD621F" w14:textId="77777777" w:rsidR="0042001E" w:rsidRDefault="00000000">
            <w:pPr>
              <w:pBdr>
                <w:bottom w:val="single" w:sz="6" w:space="3" w:color="2E4A6B"/>
              </w:pBdr>
              <w:spacing w:after="60"/>
            </w:pPr>
            <w:r>
              <w:rPr>
                <w:b/>
                <w:bCs/>
                <w:color w:val="2D6A4F"/>
                <w:sz w:val="18"/>
                <w:szCs w:val="18"/>
              </w:rPr>
              <w:t xml:space="preserve">Q3.  </w:t>
            </w:r>
            <w:r>
              <w:rPr>
                <w:b/>
                <w:bCs/>
                <w:color w:val="1C1C1C"/>
              </w:rPr>
              <w:t>Will my Customer Service contact numbers change?</w:t>
            </w:r>
          </w:p>
          <w:p w14:paraId="633A2982" w14:textId="77777777" w:rsidR="0042001E" w:rsidRDefault="00000000">
            <w:pPr>
              <w:spacing w:before="80"/>
            </w:pPr>
            <w:r>
              <w:rPr>
                <w:color w:val="1C1C2B"/>
                <w:sz w:val="21"/>
                <w:szCs w:val="21"/>
              </w:rPr>
              <w:t>No. Continue using the same Customer Service contact numbers.</w:t>
            </w:r>
          </w:p>
        </w:tc>
      </w:tr>
    </w:tbl>
    <w:p w14:paraId="35A2CA16"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0AFD3554"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10" w:type="dxa"/>
              <w:left w:w="180" w:type="dxa"/>
              <w:bottom w:w="110" w:type="dxa"/>
              <w:right w:w="150" w:type="dxa"/>
            </w:tcMar>
          </w:tcPr>
          <w:p w14:paraId="412F794C" w14:textId="77777777" w:rsidR="0042001E" w:rsidRDefault="00000000">
            <w:pPr>
              <w:pBdr>
                <w:bottom w:val="single" w:sz="6" w:space="3" w:color="8B2035"/>
              </w:pBdr>
              <w:spacing w:after="60"/>
            </w:pPr>
            <w:r>
              <w:rPr>
                <w:b/>
                <w:bCs/>
                <w:color w:val="8C9BAA"/>
                <w:sz w:val="18"/>
                <w:szCs w:val="18"/>
              </w:rPr>
              <w:t xml:space="preserve">Q4.  </w:t>
            </w:r>
            <w:r>
              <w:rPr>
                <w:b/>
                <w:bCs/>
                <w:color w:val="1C1C1C"/>
              </w:rPr>
              <w:t>I have separate agreements with both Acquired Co. and Acquirer. Who is my point of contact?</w:t>
            </w:r>
          </w:p>
          <w:p w14:paraId="554D2124" w14:textId="77777777" w:rsidR="0042001E" w:rsidRDefault="00000000">
            <w:pPr>
              <w:spacing w:before="80"/>
            </w:pPr>
            <w:r>
              <w:rPr>
                <w:color w:val="1C1C2B"/>
                <w:sz w:val="21"/>
                <w:szCs w:val="21"/>
              </w:rPr>
              <w:t>Both contacts remain in place for now. If the Integration Sales Committee (ISC) identifies any conflicts, it will assign a single salesperson through a formal review process.</w:t>
            </w:r>
          </w:p>
        </w:tc>
      </w:tr>
    </w:tbl>
    <w:p w14:paraId="2EF3836D"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2FC3BE15"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4F05B102" w14:textId="77777777" w:rsidR="0042001E" w:rsidRDefault="00000000">
            <w:pPr>
              <w:pBdr>
                <w:bottom w:val="single" w:sz="6" w:space="3" w:color="2E4A6B"/>
              </w:pBdr>
              <w:spacing w:after="60"/>
            </w:pPr>
            <w:r>
              <w:rPr>
                <w:b/>
                <w:bCs/>
                <w:color w:val="2D6A4F"/>
                <w:sz w:val="18"/>
                <w:szCs w:val="18"/>
              </w:rPr>
              <w:t xml:space="preserve">Q5.  </w:t>
            </w:r>
            <w:r>
              <w:rPr>
                <w:b/>
                <w:bCs/>
                <w:color w:val="1C1C1C"/>
              </w:rPr>
              <w:t>Will cross-selling be allowed — e.g., an Acquired Co. distributor selling Acquirer products?</w:t>
            </w:r>
          </w:p>
          <w:p w14:paraId="28646D59" w14:textId="77777777" w:rsidR="0042001E" w:rsidRDefault="00000000">
            <w:pPr>
              <w:spacing w:before="80"/>
            </w:pPr>
            <w:r>
              <w:rPr>
                <w:color w:val="1C1C2B"/>
                <w:sz w:val="21"/>
                <w:szCs w:val="21"/>
              </w:rPr>
              <w:t>The ISC will evaluate cross-selling requests with both sales teams and make decisions aimed at providing customers the most suitable products. Our goal is to maximize value for every customer.</w:t>
            </w:r>
          </w:p>
        </w:tc>
      </w:tr>
    </w:tbl>
    <w:p w14:paraId="036001CD" w14:textId="77777777" w:rsidR="0042001E" w:rsidRDefault="0042001E">
      <w:pPr>
        <w:spacing w:after="90"/>
      </w:pPr>
    </w:p>
    <w:p w14:paraId="1531C49B" w14:textId="3B147897" w:rsidR="00B56779" w:rsidRDefault="00B56779">
      <w:r>
        <w:br w:type="page"/>
      </w:r>
    </w:p>
    <w:p w14:paraId="1B6303DC" w14:textId="77777777" w:rsidR="0042001E" w:rsidRDefault="0042001E">
      <w:pPr>
        <w:spacing w:after="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6B9FBD02" w14:textId="77777777" w:rsidTr="00B56779">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31502B74" w14:textId="77777777" w:rsidR="0042001E" w:rsidRDefault="00000000">
            <w:r>
              <w:rPr>
                <w:b/>
                <w:bCs/>
                <w:color w:val="FFFFFF"/>
              </w:rPr>
              <w:t>CUSTOMER FAQS — CONTRACTS &amp; AGREEMENTS</w:t>
            </w:r>
          </w:p>
        </w:tc>
      </w:tr>
    </w:tbl>
    <w:p w14:paraId="6A22D495"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350D62CD"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10" w:type="dxa"/>
              <w:left w:w="180" w:type="dxa"/>
              <w:bottom w:w="110" w:type="dxa"/>
              <w:right w:w="150" w:type="dxa"/>
            </w:tcMar>
          </w:tcPr>
          <w:p w14:paraId="554256D5" w14:textId="77777777" w:rsidR="0042001E" w:rsidRDefault="00000000">
            <w:pPr>
              <w:pBdr>
                <w:bottom w:val="single" w:sz="6" w:space="3" w:color="8B2035"/>
              </w:pBdr>
              <w:spacing w:after="60"/>
            </w:pPr>
            <w:r>
              <w:rPr>
                <w:b/>
                <w:bCs/>
                <w:color w:val="8C9BAA"/>
                <w:sz w:val="18"/>
                <w:szCs w:val="18"/>
              </w:rPr>
              <w:t xml:space="preserve">Q6.  </w:t>
            </w:r>
            <w:r>
              <w:rPr>
                <w:b/>
                <w:bCs/>
                <w:color w:val="1C1C1C"/>
              </w:rPr>
              <w:t>I have different contracts with Acquired Co. and Acquirer. Which one applies?</w:t>
            </w:r>
          </w:p>
          <w:p w14:paraId="6D0A0923" w14:textId="77777777" w:rsidR="0042001E" w:rsidRDefault="00000000">
            <w:pPr>
              <w:spacing w:before="80"/>
            </w:pPr>
            <w:r>
              <w:rPr>
                <w:color w:val="1C1C2B"/>
                <w:sz w:val="21"/>
                <w:szCs w:val="21"/>
              </w:rPr>
              <w:t>Both contracts remain valid as written until they expire.</w:t>
            </w:r>
          </w:p>
        </w:tc>
      </w:tr>
    </w:tbl>
    <w:p w14:paraId="5D941947"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6CE905A8"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159AAB96" w14:textId="77777777" w:rsidR="0042001E" w:rsidRDefault="00000000">
            <w:pPr>
              <w:pBdr>
                <w:bottom w:val="single" w:sz="6" w:space="3" w:color="2E4A6B"/>
              </w:pBdr>
              <w:spacing w:after="60"/>
            </w:pPr>
            <w:r>
              <w:rPr>
                <w:b/>
                <w:bCs/>
                <w:color w:val="2D6A4F"/>
                <w:sz w:val="18"/>
                <w:szCs w:val="18"/>
              </w:rPr>
              <w:t xml:space="preserve">Q7.  </w:t>
            </w:r>
            <w:r>
              <w:rPr>
                <w:b/>
                <w:bCs/>
                <w:color w:val="1C1C1C"/>
              </w:rPr>
              <w:t>My contract is up for renewal. Will the process change?</w:t>
            </w:r>
          </w:p>
          <w:p w14:paraId="69B55775" w14:textId="77777777" w:rsidR="0042001E" w:rsidRDefault="00000000">
            <w:pPr>
              <w:spacing w:before="80"/>
            </w:pPr>
            <w:r>
              <w:rPr>
                <w:color w:val="1C1C2B"/>
                <w:sz w:val="21"/>
                <w:szCs w:val="21"/>
              </w:rPr>
              <w:t>Renewal is an opportunity to review your needs and explore additional value. Please refer renewals to the ISC in your region. The ISC may extend the existing contract or develop a harmonized agreement covering both Acquirer and Acquired Co.</w:t>
            </w:r>
          </w:p>
        </w:tc>
      </w:tr>
    </w:tbl>
    <w:p w14:paraId="428AFC49"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2D7D5764"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10" w:type="dxa"/>
              <w:left w:w="180" w:type="dxa"/>
              <w:bottom w:w="110" w:type="dxa"/>
              <w:right w:w="150" w:type="dxa"/>
            </w:tcMar>
          </w:tcPr>
          <w:p w14:paraId="68FD58E7" w14:textId="77777777" w:rsidR="0042001E" w:rsidRDefault="00000000">
            <w:pPr>
              <w:pBdr>
                <w:bottom w:val="single" w:sz="6" w:space="3" w:color="8B2035"/>
              </w:pBdr>
              <w:spacing w:after="60"/>
            </w:pPr>
            <w:r>
              <w:rPr>
                <w:b/>
                <w:bCs/>
                <w:color w:val="8C9BAA"/>
                <w:sz w:val="18"/>
                <w:szCs w:val="18"/>
              </w:rPr>
              <w:t xml:space="preserve">Q8.  </w:t>
            </w:r>
            <w:r>
              <w:rPr>
                <w:b/>
                <w:bCs/>
                <w:color w:val="1C1C1C"/>
              </w:rPr>
              <w:t>I'm a new customer with no existing relationship. Who do I contact?</w:t>
            </w:r>
          </w:p>
          <w:p w14:paraId="5A4894B2" w14:textId="77777777" w:rsidR="0042001E" w:rsidRDefault="00000000">
            <w:pPr>
              <w:spacing w:before="80"/>
            </w:pPr>
            <w:r>
              <w:rPr>
                <w:color w:val="1C1C2B"/>
                <w:sz w:val="21"/>
                <w:szCs w:val="21"/>
              </w:rPr>
              <w:t>Refer new customer inquiries to the ISC, which will assign a salesperson through the account realignment process. We will present our full combined product range to deliver the best possible value.</w:t>
            </w:r>
          </w:p>
        </w:tc>
      </w:tr>
    </w:tbl>
    <w:p w14:paraId="3C8E724B"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4948BC7B"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3FC36E5A" w14:textId="77777777" w:rsidR="0042001E" w:rsidRDefault="00000000">
            <w:pPr>
              <w:pBdr>
                <w:bottom w:val="single" w:sz="6" w:space="3" w:color="2E4A6B"/>
              </w:pBdr>
              <w:spacing w:after="60"/>
            </w:pPr>
            <w:r>
              <w:rPr>
                <w:b/>
                <w:bCs/>
                <w:color w:val="2D6A4F"/>
                <w:sz w:val="18"/>
                <w:szCs w:val="18"/>
              </w:rPr>
              <w:t xml:space="preserve">Q9.  </w:t>
            </w:r>
            <w:r>
              <w:rPr>
                <w:b/>
                <w:bCs/>
                <w:color w:val="1C1C1C"/>
              </w:rPr>
              <w:t>I have a rebate and discount scheme in my current agreement. Will it stay?</w:t>
            </w:r>
          </w:p>
          <w:p w14:paraId="476D5AFF" w14:textId="77777777" w:rsidR="0042001E" w:rsidRDefault="00000000">
            <w:pPr>
              <w:spacing w:before="80"/>
            </w:pPr>
            <w:r>
              <w:rPr>
                <w:color w:val="1C1C2B"/>
                <w:sz w:val="21"/>
                <w:szCs w:val="21"/>
              </w:rPr>
              <w:t>Yes. Existing agreements, including rebate and discount structures, will be honored.</w:t>
            </w:r>
          </w:p>
        </w:tc>
      </w:tr>
    </w:tbl>
    <w:p w14:paraId="06739E58"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24F6DCC8"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10" w:type="dxa"/>
              <w:left w:w="180" w:type="dxa"/>
              <w:bottom w:w="110" w:type="dxa"/>
              <w:right w:w="150" w:type="dxa"/>
            </w:tcMar>
          </w:tcPr>
          <w:p w14:paraId="1C8E396A" w14:textId="77777777" w:rsidR="0042001E" w:rsidRDefault="00000000">
            <w:pPr>
              <w:pBdr>
                <w:bottom w:val="single" w:sz="6" w:space="3" w:color="8B2035"/>
              </w:pBdr>
              <w:spacing w:after="60"/>
            </w:pPr>
            <w:r>
              <w:rPr>
                <w:b/>
                <w:bCs/>
                <w:color w:val="8C9BAA"/>
                <w:sz w:val="18"/>
                <w:szCs w:val="18"/>
              </w:rPr>
              <w:t xml:space="preserve">Q10.  </w:t>
            </w:r>
            <w:r>
              <w:rPr>
                <w:b/>
                <w:bCs/>
                <w:color w:val="1C1C1C"/>
              </w:rPr>
              <w:t>Can I transfer credit terms or limits between Acquired Co. and Acquirer?</w:t>
            </w:r>
          </w:p>
          <w:p w14:paraId="173D47C4" w14:textId="77777777" w:rsidR="0042001E" w:rsidRDefault="00000000">
            <w:pPr>
              <w:spacing w:before="80"/>
            </w:pPr>
            <w:r>
              <w:rPr>
                <w:color w:val="1C1C2B"/>
                <w:sz w:val="21"/>
                <w:szCs w:val="21"/>
              </w:rPr>
              <w:t>Credit terms and limits in your current agreement remain in effect. Refer any related questions or objections to the ISC in your region.</w:t>
            </w:r>
          </w:p>
        </w:tc>
      </w:tr>
    </w:tbl>
    <w:p w14:paraId="2D80AF70" w14:textId="77777777" w:rsidR="0042001E" w:rsidRDefault="0042001E">
      <w:pPr>
        <w:spacing w:after="90"/>
      </w:pPr>
    </w:p>
    <w:p w14:paraId="3CD719CE" w14:textId="77777777" w:rsidR="0042001E" w:rsidRDefault="0042001E">
      <w:pPr>
        <w:spacing w:after="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2E463353" w14:textId="77777777" w:rsidTr="00B56779">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2305BD91" w14:textId="77777777" w:rsidR="0042001E" w:rsidRDefault="00000000">
            <w:r>
              <w:rPr>
                <w:b/>
                <w:bCs/>
                <w:color w:val="FFFFFF"/>
              </w:rPr>
              <w:t>CUSTOMER FAQS — BRANDING &amp; PRODUCT PORTFOLIO</w:t>
            </w:r>
          </w:p>
        </w:tc>
      </w:tr>
    </w:tbl>
    <w:p w14:paraId="562BD436"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777A3947"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6A790C62" w14:textId="77777777" w:rsidR="0042001E" w:rsidRDefault="00000000">
            <w:pPr>
              <w:pBdr>
                <w:bottom w:val="single" w:sz="6" w:space="3" w:color="2E4A6B"/>
              </w:pBdr>
              <w:spacing w:after="60"/>
            </w:pPr>
            <w:r>
              <w:rPr>
                <w:b/>
                <w:bCs/>
                <w:color w:val="2D6A4F"/>
                <w:sz w:val="18"/>
                <w:szCs w:val="18"/>
              </w:rPr>
              <w:t xml:space="preserve">Q11.  </w:t>
            </w:r>
            <w:r>
              <w:rPr>
                <w:b/>
                <w:bCs/>
                <w:color w:val="1C1C1C"/>
              </w:rPr>
              <w:t>Will the brand or product portfolio change immediately?</w:t>
            </w:r>
          </w:p>
          <w:p w14:paraId="40DCF39A" w14:textId="77777777" w:rsidR="0042001E" w:rsidRDefault="00000000">
            <w:pPr>
              <w:spacing w:before="80"/>
            </w:pPr>
            <w:r>
              <w:rPr>
                <w:color w:val="1C1C2B"/>
                <w:sz w:val="21"/>
                <w:szCs w:val="21"/>
              </w:rPr>
              <w:t>No changes on Day 1. The marketing team is actively reviewing the portfolio strategy to develop better offerings as quickly as possible.</w:t>
            </w:r>
          </w:p>
        </w:tc>
      </w:tr>
    </w:tbl>
    <w:p w14:paraId="26F44CEF"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163593B8"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10" w:type="dxa"/>
              <w:left w:w="180" w:type="dxa"/>
              <w:bottom w:w="110" w:type="dxa"/>
              <w:right w:w="150" w:type="dxa"/>
            </w:tcMar>
          </w:tcPr>
          <w:p w14:paraId="05383549" w14:textId="77777777" w:rsidR="0042001E" w:rsidRDefault="00000000">
            <w:pPr>
              <w:pBdr>
                <w:bottom w:val="single" w:sz="6" w:space="3" w:color="8B2035"/>
              </w:pBdr>
              <w:spacing w:after="60"/>
            </w:pPr>
            <w:r>
              <w:rPr>
                <w:b/>
                <w:bCs/>
                <w:color w:val="8C9BAA"/>
                <w:sz w:val="18"/>
                <w:szCs w:val="18"/>
              </w:rPr>
              <w:t xml:space="preserve">Q12.  </w:t>
            </w:r>
            <w:r>
              <w:rPr>
                <w:b/>
                <w:bCs/>
                <w:color w:val="1C1C1C"/>
              </w:rPr>
              <w:t>Will promotional support and sponsorship programs continue?</w:t>
            </w:r>
          </w:p>
          <w:p w14:paraId="5860D76F" w14:textId="77777777" w:rsidR="0042001E" w:rsidRDefault="00000000">
            <w:pPr>
              <w:spacing w:before="80"/>
            </w:pPr>
            <w:r>
              <w:rPr>
                <w:color w:val="1C1C2B"/>
                <w:sz w:val="21"/>
                <w:szCs w:val="21"/>
              </w:rPr>
              <w:t>Approved programs will be honored. New requests should be directed to the ISC.</w:t>
            </w:r>
          </w:p>
        </w:tc>
      </w:tr>
    </w:tbl>
    <w:p w14:paraId="2070BDE2"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0B3FEB04"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203137E2" w14:textId="77777777" w:rsidR="0042001E" w:rsidRDefault="00000000">
            <w:pPr>
              <w:pBdr>
                <w:bottom w:val="single" w:sz="6" w:space="3" w:color="2E4A6B"/>
              </w:pBdr>
              <w:spacing w:after="60"/>
            </w:pPr>
            <w:r>
              <w:rPr>
                <w:b/>
                <w:bCs/>
                <w:color w:val="2D6A4F"/>
                <w:sz w:val="18"/>
                <w:szCs w:val="18"/>
              </w:rPr>
              <w:lastRenderedPageBreak/>
              <w:t xml:space="preserve">Q13.  </w:t>
            </w:r>
            <w:r>
              <w:rPr>
                <w:b/>
                <w:bCs/>
                <w:color w:val="1C1C1C"/>
              </w:rPr>
              <w:t>Will the price positioning of individual brands change?</w:t>
            </w:r>
          </w:p>
          <w:p w14:paraId="1B399619" w14:textId="77777777" w:rsidR="0042001E" w:rsidRDefault="00000000">
            <w:pPr>
              <w:spacing w:before="80"/>
            </w:pPr>
            <w:r>
              <w:rPr>
                <w:color w:val="1C1C2B"/>
                <w:sz w:val="21"/>
                <w:szCs w:val="21"/>
              </w:rPr>
              <w:t>Individual brands maintain their own value propositions and pricing for now. Our longer-term plan is to build a combined, market-leading value proposition.</w:t>
            </w:r>
          </w:p>
        </w:tc>
      </w:tr>
    </w:tbl>
    <w:p w14:paraId="2E27B931"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6032FB23"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10" w:type="dxa"/>
              <w:left w:w="180" w:type="dxa"/>
              <w:bottom w:w="110" w:type="dxa"/>
              <w:right w:w="150" w:type="dxa"/>
            </w:tcMar>
          </w:tcPr>
          <w:p w14:paraId="44F8643E" w14:textId="77777777" w:rsidR="0042001E" w:rsidRDefault="00000000">
            <w:pPr>
              <w:pBdr>
                <w:bottom w:val="single" w:sz="6" w:space="3" w:color="8B2035"/>
              </w:pBdr>
              <w:spacing w:after="60"/>
            </w:pPr>
            <w:r>
              <w:rPr>
                <w:b/>
                <w:bCs/>
                <w:color w:val="8C9BAA"/>
                <w:sz w:val="18"/>
                <w:szCs w:val="18"/>
              </w:rPr>
              <w:t xml:space="preserve">Q14.  </w:t>
            </w:r>
            <w:r>
              <w:rPr>
                <w:b/>
                <w:bCs/>
                <w:color w:val="1C1C1C"/>
              </w:rPr>
              <w:t>Will there be immediate technology sharing between the two companies?</w:t>
            </w:r>
          </w:p>
          <w:p w14:paraId="082A7764" w14:textId="77777777" w:rsidR="0042001E" w:rsidRDefault="00000000">
            <w:pPr>
              <w:spacing w:before="80"/>
            </w:pPr>
            <w:r>
              <w:rPr>
                <w:color w:val="1C1C2B"/>
                <w:sz w:val="21"/>
                <w:szCs w:val="21"/>
              </w:rPr>
              <w:t>Each company continues using its current technology for now. We are reviewing both technology platforms to identify how best to optimize what we offer customers over time.</w:t>
            </w:r>
          </w:p>
        </w:tc>
      </w:tr>
    </w:tbl>
    <w:p w14:paraId="1ED95651" w14:textId="77777777" w:rsidR="0042001E" w:rsidRDefault="0042001E">
      <w:pPr>
        <w:spacing w:after="90"/>
      </w:pPr>
    </w:p>
    <w:p w14:paraId="12D12AC9" w14:textId="77777777" w:rsidR="0042001E" w:rsidRDefault="0042001E">
      <w:pPr>
        <w:spacing w:after="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5C164951" w14:textId="77777777" w:rsidTr="00B56779">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7D630DD3" w14:textId="77777777" w:rsidR="0042001E" w:rsidRDefault="00000000">
            <w:r>
              <w:rPr>
                <w:b/>
                <w:bCs/>
                <w:color w:val="FFFFFF"/>
              </w:rPr>
              <w:t>CUSTOMER FAQS — TERRITORIAL &amp; PROJECT CONFLICTS</w:t>
            </w:r>
          </w:p>
        </w:tc>
      </w:tr>
    </w:tbl>
    <w:p w14:paraId="5E079765"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3A34401C"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6447D7E7" w14:textId="77777777" w:rsidR="0042001E" w:rsidRDefault="00000000">
            <w:pPr>
              <w:pBdr>
                <w:bottom w:val="single" w:sz="6" w:space="3" w:color="2E4A6B"/>
              </w:pBdr>
              <w:spacing w:after="60"/>
            </w:pPr>
            <w:r>
              <w:rPr>
                <w:b/>
                <w:bCs/>
                <w:color w:val="2D6A4F"/>
                <w:sz w:val="18"/>
                <w:szCs w:val="18"/>
              </w:rPr>
              <w:t xml:space="preserve">Q15.  </w:t>
            </w:r>
            <w:r>
              <w:rPr>
                <w:b/>
                <w:bCs/>
                <w:color w:val="1C1C1C"/>
              </w:rPr>
              <w:t>Two distributors compete in the same territory — one Acquired Co., one Acquirer. Will distribution channels be consolidated?</w:t>
            </w:r>
          </w:p>
          <w:p w14:paraId="3332AD6F" w14:textId="77777777" w:rsidR="0042001E" w:rsidRDefault="00000000">
            <w:pPr>
              <w:spacing w:before="80"/>
            </w:pPr>
            <w:r>
              <w:rPr>
                <w:color w:val="1C1C2B"/>
                <w:sz w:val="21"/>
                <w:szCs w:val="21"/>
              </w:rPr>
              <w:t>Distribution channels remain unchanged for now to avoid any disruption to service. The ISC will address channel conflicts as part of the integration process.</w:t>
            </w:r>
          </w:p>
        </w:tc>
      </w:tr>
    </w:tbl>
    <w:p w14:paraId="018C4246"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170560EA"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10" w:type="dxa"/>
              <w:left w:w="180" w:type="dxa"/>
              <w:bottom w:w="110" w:type="dxa"/>
              <w:right w:w="150" w:type="dxa"/>
            </w:tcMar>
          </w:tcPr>
          <w:p w14:paraId="7CD73192" w14:textId="77777777" w:rsidR="0042001E" w:rsidRDefault="00000000">
            <w:pPr>
              <w:pBdr>
                <w:bottom w:val="single" w:sz="6" w:space="3" w:color="8B2035"/>
              </w:pBdr>
              <w:spacing w:after="60"/>
            </w:pPr>
            <w:r>
              <w:rPr>
                <w:b/>
                <w:bCs/>
                <w:color w:val="8C9BAA"/>
                <w:sz w:val="18"/>
                <w:szCs w:val="18"/>
              </w:rPr>
              <w:t xml:space="preserve">Q16.  </w:t>
            </w:r>
            <w:r>
              <w:rPr>
                <w:b/>
                <w:bCs/>
                <w:color w:val="1C1C1C"/>
              </w:rPr>
              <w:t>Two customers are competing for the same project, each supported by a different company. How will that be handled?</w:t>
            </w:r>
          </w:p>
          <w:p w14:paraId="6695AC71" w14:textId="77777777" w:rsidR="0042001E" w:rsidRDefault="00000000">
            <w:pPr>
              <w:spacing w:before="80"/>
            </w:pPr>
            <w:r>
              <w:rPr>
                <w:color w:val="1C1C2B"/>
                <w:sz w:val="21"/>
                <w:szCs w:val="21"/>
              </w:rPr>
              <w:t>Customers will be supported based on the products that best suit their needs. The ISC will ensure appropriate support is available and will work to resolve conflicts quickly.</w:t>
            </w:r>
          </w:p>
        </w:tc>
      </w:tr>
    </w:tbl>
    <w:p w14:paraId="4463C022"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27D3ECD8"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41CEAAFF" w14:textId="77777777" w:rsidR="0042001E" w:rsidRDefault="00000000">
            <w:pPr>
              <w:pBdr>
                <w:bottom w:val="single" w:sz="6" w:space="3" w:color="2E4A6B"/>
              </w:pBdr>
              <w:spacing w:after="60"/>
            </w:pPr>
            <w:r>
              <w:rPr>
                <w:b/>
                <w:bCs/>
                <w:color w:val="2D6A4F"/>
                <w:sz w:val="18"/>
                <w:szCs w:val="18"/>
              </w:rPr>
              <w:t xml:space="preserve">Q17.  </w:t>
            </w:r>
            <w:r>
              <w:rPr>
                <w:b/>
                <w:bCs/>
                <w:color w:val="1C1C1C"/>
              </w:rPr>
              <w:t>As a designer or project specifier, do I need to contact both sales teams separately?</w:t>
            </w:r>
          </w:p>
          <w:p w14:paraId="3082DFE4" w14:textId="77777777" w:rsidR="0042001E" w:rsidRDefault="00000000">
            <w:pPr>
              <w:spacing w:before="80"/>
            </w:pPr>
            <w:r>
              <w:rPr>
                <w:color w:val="1C1C2B"/>
                <w:sz w:val="21"/>
                <w:szCs w:val="21"/>
              </w:rPr>
              <w:t>Yes, for now — continue contacting the respective specification teams, as they hold the technical knowledge for their products. The ISC will reallocate accounts to eliminate this duplication as soon as possible.</w:t>
            </w:r>
          </w:p>
        </w:tc>
      </w:tr>
    </w:tbl>
    <w:p w14:paraId="0831EB18"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0177305B"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10" w:type="dxa"/>
              <w:left w:w="180" w:type="dxa"/>
              <w:bottom w:w="110" w:type="dxa"/>
              <w:right w:w="150" w:type="dxa"/>
            </w:tcMar>
          </w:tcPr>
          <w:p w14:paraId="7E14BC46" w14:textId="77777777" w:rsidR="0042001E" w:rsidRDefault="00000000">
            <w:pPr>
              <w:pBdr>
                <w:bottom w:val="single" w:sz="6" w:space="3" w:color="8B2035"/>
              </w:pBdr>
              <w:spacing w:after="60"/>
            </w:pPr>
            <w:r>
              <w:rPr>
                <w:b/>
                <w:bCs/>
                <w:color w:val="8C9BAA"/>
                <w:sz w:val="18"/>
                <w:szCs w:val="18"/>
              </w:rPr>
              <w:t xml:space="preserve">Q18.  </w:t>
            </w:r>
            <w:r>
              <w:rPr>
                <w:b/>
                <w:bCs/>
                <w:color w:val="1C1C1C"/>
              </w:rPr>
              <w:t>Can an Acquired Co. distributor supply Acquirer products for a project previously specified with Acquirer systems?</w:t>
            </w:r>
          </w:p>
          <w:p w14:paraId="7C87D159" w14:textId="77777777" w:rsidR="0042001E" w:rsidRDefault="00000000">
            <w:pPr>
              <w:spacing w:before="80"/>
            </w:pPr>
            <w:r>
              <w:rPr>
                <w:color w:val="1C1C2B"/>
                <w:sz w:val="21"/>
                <w:szCs w:val="21"/>
              </w:rPr>
              <w:t>Refer this to the ISC in your region, which will make the determination.</w:t>
            </w:r>
          </w:p>
        </w:tc>
      </w:tr>
    </w:tbl>
    <w:p w14:paraId="5486D19F" w14:textId="77777777" w:rsidR="0042001E" w:rsidRDefault="0042001E">
      <w:pPr>
        <w:spacing w:after="90"/>
      </w:pPr>
    </w:p>
    <w:p w14:paraId="5324B44D" w14:textId="4097E1F1" w:rsidR="00B56779" w:rsidRDefault="00B56779">
      <w:r>
        <w:br w:type="page"/>
      </w:r>
    </w:p>
    <w:p w14:paraId="1DC3BE48" w14:textId="77777777" w:rsidR="0042001E" w:rsidRDefault="0042001E">
      <w:pPr>
        <w:spacing w:after="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40AB4E80" w14:textId="77777777" w:rsidTr="00B56779">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4225D6B9" w14:textId="77777777" w:rsidR="0042001E" w:rsidRDefault="00000000">
            <w:r>
              <w:rPr>
                <w:b/>
                <w:bCs/>
                <w:color w:val="FFFFFF"/>
              </w:rPr>
              <w:t>CUSTOMER FAQS — PRODUCT SUPPLY CHAIN</w:t>
            </w:r>
          </w:p>
        </w:tc>
      </w:tr>
    </w:tbl>
    <w:p w14:paraId="06EF4F6F" w14:textId="77777777" w:rsidR="0042001E" w:rsidRDefault="0042001E">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3FF0B2F3"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25C6FB04" w14:textId="77777777" w:rsidR="0042001E" w:rsidRDefault="00000000">
            <w:pPr>
              <w:pBdr>
                <w:bottom w:val="single" w:sz="6" w:space="3" w:color="2E4A6B"/>
              </w:pBdr>
              <w:spacing w:after="60"/>
            </w:pPr>
            <w:r>
              <w:rPr>
                <w:b/>
                <w:bCs/>
                <w:color w:val="2D6A4F"/>
                <w:sz w:val="18"/>
                <w:szCs w:val="18"/>
              </w:rPr>
              <w:t xml:space="preserve">Q19.  </w:t>
            </w:r>
            <w:r>
              <w:rPr>
                <w:b/>
                <w:bCs/>
                <w:color w:val="1C1C1C"/>
              </w:rPr>
              <w:t>Can I source Acquirer products from an Acquired Co. plant or warehouse, or vice versa?</w:t>
            </w:r>
          </w:p>
          <w:p w14:paraId="5D9889F0" w14:textId="77777777" w:rsidR="0042001E" w:rsidRDefault="00000000">
            <w:pPr>
              <w:spacing w:before="80"/>
            </w:pPr>
            <w:r>
              <w:rPr>
                <w:color w:val="1C1C2B"/>
                <w:sz w:val="21"/>
                <w:szCs w:val="21"/>
              </w:rPr>
              <w:t>No immediate changes to product sourcing or supply. We will communicate any changes in advance.</w:t>
            </w:r>
          </w:p>
        </w:tc>
      </w:tr>
    </w:tbl>
    <w:p w14:paraId="100DEA4C" w14:textId="77777777" w:rsidR="0042001E" w:rsidRPr="00B56779" w:rsidRDefault="0042001E">
      <w:pPr>
        <w:spacing w:after="90"/>
        <w:rPr>
          <w:b/>
          <w:bCs/>
        </w:rPr>
      </w:pPr>
    </w:p>
    <w:p w14:paraId="00E22D2C" w14:textId="77777777" w:rsidR="0042001E" w:rsidRPr="00B56779" w:rsidRDefault="0042001E">
      <w:pPr>
        <w:spacing w:after="40"/>
        <w:rPr>
          <w:b/>
          <w:bCs/>
        </w:rPr>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rsidRPr="00B56779" w14:paraId="0B0057DA" w14:textId="77777777" w:rsidTr="00B56779">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7FEB9000" w14:textId="77777777" w:rsidR="0042001E" w:rsidRPr="00B56779" w:rsidRDefault="00000000">
            <w:pPr>
              <w:rPr>
                <w:b/>
                <w:bCs/>
              </w:rPr>
            </w:pPr>
            <w:r w:rsidRPr="00B56779">
              <w:rPr>
                <w:b/>
                <w:bCs/>
                <w:color w:val="FFFFFF"/>
              </w:rPr>
              <w:t>CUSTOMER FAQS — WARRANTIES</w:t>
            </w:r>
          </w:p>
        </w:tc>
      </w:tr>
    </w:tbl>
    <w:p w14:paraId="2736EAFD" w14:textId="77777777" w:rsidR="0042001E" w:rsidRPr="00B56779" w:rsidRDefault="0042001E">
      <w:pPr>
        <w:spacing w:after="90"/>
        <w:rPr>
          <w:b/>
          <w:bCs/>
        </w:rPr>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rsidRPr="00B56779" w14:paraId="5FA51438" w14:textId="77777777">
        <w:trPr>
          <w:cantSplit/>
        </w:trPr>
        <w:tc>
          <w:tcPr>
            <w:tcW w:w="9360" w:type="dxa"/>
            <w:tcBorders>
              <w:top w:val="none" w:sz="0" w:space="0" w:color="FFFFFF"/>
              <w:left w:val="single" w:sz="36" w:space="0" w:color="8B2035"/>
              <w:bottom w:val="single" w:sz="1" w:space="0" w:color="C2D4C8"/>
              <w:right w:val="none" w:sz="0" w:space="0" w:color="FFFFFF"/>
            </w:tcBorders>
            <w:shd w:val="clear" w:color="auto" w:fill="F8F6F4"/>
            <w:tcMar>
              <w:top w:w="110" w:type="dxa"/>
              <w:left w:w="180" w:type="dxa"/>
              <w:bottom w:w="110" w:type="dxa"/>
              <w:right w:w="150" w:type="dxa"/>
            </w:tcMar>
          </w:tcPr>
          <w:p w14:paraId="00E1A682" w14:textId="77777777" w:rsidR="0042001E" w:rsidRPr="00B56779" w:rsidRDefault="00000000">
            <w:pPr>
              <w:pBdr>
                <w:bottom w:val="single" w:sz="6" w:space="3" w:color="8B2035"/>
              </w:pBdr>
              <w:spacing w:after="60"/>
              <w:rPr>
                <w:b/>
                <w:bCs/>
              </w:rPr>
            </w:pPr>
            <w:r w:rsidRPr="00B56779">
              <w:rPr>
                <w:b/>
                <w:bCs/>
                <w:color w:val="8C9BAA"/>
                <w:sz w:val="18"/>
                <w:szCs w:val="18"/>
              </w:rPr>
              <w:t xml:space="preserve">Q20.  </w:t>
            </w:r>
            <w:r w:rsidRPr="00B56779">
              <w:rPr>
                <w:b/>
                <w:bCs/>
                <w:color w:val="1C1C1C"/>
              </w:rPr>
              <w:t>Do existing warranties and the customer complaint process remain in place?</w:t>
            </w:r>
          </w:p>
          <w:p w14:paraId="6BBD7E59" w14:textId="77777777" w:rsidR="0042001E" w:rsidRPr="00B56779" w:rsidRDefault="00000000">
            <w:pPr>
              <w:spacing w:before="80"/>
              <w:rPr>
                <w:b/>
                <w:bCs/>
              </w:rPr>
            </w:pPr>
            <w:r w:rsidRPr="00B56779">
              <w:rPr>
                <w:b/>
                <w:bCs/>
                <w:color w:val="1C1C2B"/>
                <w:sz w:val="21"/>
                <w:szCs w:val="21"/>
              </w:rPr>
              <w:t>Yes. All existing product and system warranties from both Acquired Co. and Acquirer remain in effect. Customers will continue to receive the same level of service and support.</w:t>
            </w:r>
          </w:p>
        </w:tc>
      </w:tr>
    </w:tbl>
    <w:p w14:paraId="5B057F56" w14:textId="77777777" w:rsidR="0042001E" w:rsidRPr="00B56779" w:rsidRDefault="0042001E">
      <w:pPr>
        <w:spacing w:after="90"/>
        <w:rPr>
          <w:b/>
          <w:bCs/>
        </w:rPr>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rsidRPr="00B56779" w14:paraId="6E6696E3" w14:textId="77777777">
        <w:trPr>
          <w:cantSplit/>
        </w:trPr>
        <w:tc>
          <w:tcPr>
            <w:tcW w:w="9360" w:type="dxa"/>
            <w:tcBorders>
              <w:top w:val="none" w:sz="0" w:space="0" w:color="FFFFFF"/>
              <w:left w:val="single" w:sz="36" w:space="0" w:color="2E4A6B"/>
              <w:bottom w:val="single" w:sz="1" w:space="0" w:color="C2D4C8"/>
              <w:right w:val="none" w:sz="0" w:space="0" w:color="FFFFFF"/>
            </w:tcBorders>
            <w:shd w:val="clear" w:color="auto" w:fill="F0F0F0"/>
            <w:tcMar>
              <w:top w:w="110" w:type="dxa"/>
              <w:left w:w="180" w:type="dxa"/>
              <w:bottom w:w="110" w:type="dxa"/>
              <w:right w:w="150" w:type="dxa"/>
            </w:tcMar>
          </w:tcPr>
          <w:p w14:paraId="7CF2DBA8" w14:textId="77777777" w:rsidR="0042001E" w:rsidRPr="00B56779" w:rsidRDefault="00000000">
            <w:pPr>
              <w:pBdr>
                <w:bottom w:val="single" w:sz="6" w:space="3" w:color="2E4A6B"/>
              </w:pBdr>
              <w:spacing w:after="60"/>
              <w:rPr>
                <w:b/>
                <w:bCs/>
              </w:rPr>
            </w:pPr>
            <w:r w:rsidRPr="00B56779">
              <w:rPr>
                <w:b/>
                <w:bCs/>
                <w:color w:val="2D6A4F"/>
                <w:sz w:val="18"/>
                <w:szCs w:val="18"/>
              </w:rPr>
              <w:t xml:space="preserve">Q21.  </w:t>
            </w:r>
            <w:r w:rsidRPr="00B56779">
              <w:rPr>
                <w:b/>
                <w:bCs/>
                <w:color w:val="1C1C1C"/>
              </w:rPr>
              <w:t>Will combined products from both companies be warranted?</w:t>
            </w:r>
          </w:p>
          <w:p w14:paraId="0BE1BEEF" w14:textId="77777777" w:rsidR="0042001E" w:rsidRPr="00B56779" w:rsidRDefault="00000000">
            <w:pPr>
              <w:spacing w:before="80"/>
              <w:rPr>
                <w:b/>
                <w:bCs/>
              </w:rPr>
            </w:pPr>
            <w:r w:rsidRPr="00B56779">
              <w:rPr>
                <w:b/>
                <w:bCs/>
                <w:color w:val="1C1C2B"/>
                <w:sz w:val="21"/>
                <w:szCs w:val="21"/>
              </w:rPr>
              <w:t>Yes. Combined products will be warranted by the combined company.</w:t>
            </w:r>
          </w:p>
        </w:tc>
      </w:tr>
    </w:tbl>
    <w:p w14:paraId="70B767EA" w14:textId="77777777" w:rsidR="0042001E" w:rsidRDefault="0042001E">
      <w:pPr>
        <w:spacing w:after="90"/>
      </w:pPr>
    </w:p>
    <w:p w14:paraId="471A7A1D" w14:textId="77777777" w:rsidR="0042001E" w:rsidRDefault="0042001E">
      <w:pPr>
        <w:spacing w:after="40"/>
      </w:pPr>
    </w:p>
    <w:p w14:paraId="5DCB78FC" w14:textId="77777777" w:rsidR="0042001E" w:rsidRDefault="00000000">
      <w:r>
        <w:br w:type="page"/>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652B7CDE" w14:textId="77777777" w:rsidTr="00B56779">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61ED3C34" w14:textId="77777777" w:rsidR="0042001E" w:rsidRDefault="00000000">
            <w:r>
              <w:rPr>
                <w:b/>
                <w:bCs/>
                <w:color w:val="FFFFFF"/>
              </w:rPr>
              <w:lastRenderedPageBreak/>
              <w:t>CUSTOMER LETTER</w:t>
            </w:r>
          </w:p>
        </w:tc>
      </w:tr>
    </w:tbl>
    <w:p w14:paraId="506232A7" w14:textId="77777777" w:rsidR="0042001E" w:rsidRDefault="0042001E">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4"/>
        <w:gridCol w:w="9216"/>
      </w:tblGrid>
      <w:tr w:rsidR="0042001E" w14:paraId="61CEDE24" w14:textId="77777777">
        <w:tc>
          <w:tcPr>
            <w:tcW w:w="144" w:type="dxa"/>
            <w:tcBorders>
              <w:top w:val="none" w:sz="0" w:space="0" w:color="FFFFFF"/>
              <w:left w:val="none" w:sz="0" w:space="0" w:color="FFFFFF"/>
              <w:bottom w:val="none" w:sz="0" w:space="0" w:color="FFFFFF"/>
              <w:right w:val="none" w:sz="0" w:space="0" w:color="FFFFFF"/>
            </w:tcBorders>
            <w:shd w:val="clear" w:color="auto" w:fill="8C9BAA"/>
            <w:tcMar>
              <w:top w:w="0" w:type="dxa"/>
              <w:left w:w="0" w:type="dxa"/>
              <w:bottom w:w="0" w:type="dxa"/>
              <w:right w:w="0" w:type="dxa"/>
            </w:tcMar>
          </w:tcPr>
          <w:p w14:paraId="623E20FC" w14:textId="77777777" w:rsidR="0042001E" w:rsidRDefault="0042001E"/>
        </w:tc>
        <w:tc>
          <w:tcPr>
            <w:tcW w:w="9216" w:type="dxa"/>
            <w:tcBorders>
              <w:top w:val="none" w:sz="0" w:space="0" w:color="FFFFFF"/>
              <w:left w:val="none" w:sz="0" w:space="0" w:color="FFFFFF"/>
              <w:bottom w:val="none" w:sz="0" w:space="0" w:color="FFFFFF"/>
              <w:right w:val="none" w:sz="0" w:space="0" w:color="FFFFFF"/>
            </w:tcBorders>
            <w:shd w:val="clear" w:color="auto" w:fill="F0F0F0"/>
            <w:tcMar>
              <w:top w:w="120" w:type="dxa"/>
              <w:left w:w="200" w:type="dxa"/>
              <w:bottom w:w="120" w:type="dxa"/>
              <w:right w:w="200" w:type="dxa"/>
            </w:tcMar>
          </w:tcPr>
          <w:p w14:paraId="0484481B" w14:textId="77777777" w:rsidR="0042001E" w:rsidRDefault="00000000">
            <w:r>
              <w:rPr>
                <w:i/>
                <w:iCs/>
                <w:color w:val="3A2060"/>
              </w:rPr>
              <w:t>Instructions: Coordinate release with sales teams on Day 1. Personalize with customer name and contact. Place on company letterhead and distribute via your normal channels (email or printed letter).</w:t>
            </w:r>
          </w:p>
        </w:tc>
      </w:tr>
    </w:tbl>
    <w:p w14:paraId="582CFCF8" w14:textId="77777777" w:rsidR="0042001E" w:rsidRDefault="0042001E">
      <w:pPr>
        <w:spacing w:after="140"/>
      </w:pPr>
    </w:p>
    <w:p w14:paraId="50F19387" w14:textId="77777777" w:rsidR="0042001E" w:rsidRDefault="00000000">
      <w:pPr>
        <w:spacing w:after="80"/>
      </w:pPr>
      <w:r>
        <w:rPr>
          <w:b/>
          <w:bCs/>
          <w:color w:val="1C1C2B"/>
        </w:rPr>
        <w:t>Dear [Customer Name],</w:t>
      </w:r>
    </w:p>
    <w:p w14:paraId="5EB58F49" w14:textId="77777777" w:rsidR="0042001E" w:rsidRDefault="00000000">
      <w:pPr>
        <w:spacing w:before="80" w:after="80"/>
      </w:pPr>
      <w:r>
        <w:rPr>
          <w:color w:val="1C1C2B"/>
        </w:rPr>
        <w:t>We have completed the combination of Acquirer and Acquired Co. and are now one company. We wanted you to hear this news directly from us.</w:t>
      </w:r>
    </w:p>
    <w:p w14:paraId="7646DD46" w14:textId="77777777" w:rsidR="0042001E" w:rsidRDefault="00000000">
      <w:pPr>
        <w:spacing w:before="80" w:after="80"/>
      </w:pPr>
      <w:r>
        <w:rPr>
          <w:color w:val="1C1C2B"/>
        </w:rPr>
        <w:t>This is a significant step for our business — and a positive one for you. Our combined portfolio brings together the full range of Acquirer and Acquired Co. products and brands, greater manufacturing and logistics capacity, and deeper technical expertise. The result is broader product choice, stronger supply reliability, and better service across every geography we serve.</w:t>
      </w:r>
    </w:p>
    <w:p w14:paraId="17A3CD01" w14:textId="77777777" w:rsidR="0042001E" w:rsidRDefault="00000000">
      <w:pPr>
        <w:spacing w:before="80" w:after="80"/>
      </w:pPr>
      <w:r>
        <w:rPr>
          <w:color w:val="1C1C2B"/>
        </w:rPr>
        <w:t>Nothing changes for you immediately. Your existing contracts, pricing, and contacts remain in place. Running tenders will continue without interruption.</w:t>
      </w:r>
    </w:p>
    <w:p w14:paraId="01FC5B89" w14:textId="77777777" w:rsidR="0042001E" w:rsidRDefault="00000000">
      <w:pPr>
        <w:spacing w:before="80" w:after="80"/>
      </w:pPr>
      <w:r>
        <w:rPr>
          <w:color w:val="1C1C2B"/>
        </w:rPr>
        <w:t>In the coming weeks, your sales representative will be in touch to schedule time with you personally — to review your specific situation and explore how the combined business can create more value for you.</w:t>
      </w:r>
    </w:p>
    <w:p w14:paraId="495044C6" w14:textId="77777777" w:rsidR="0042001E" w:rsidRDefault="00000000">
      <w:pPr>
        <w:spacing w:before="80" w:after="80"/>
      </w:pPr>
      <w:r>
        <w:rPr>
          <w:color w:val="1C1C2B"/>
        </w:rPr>
        <w:t>Thank you for your continued partnership. If you have any questions in the meantime, please reach out to your sales representative directly.</w:t>
      </w:r>
    </w:p>
    <w:p w14:paraId="276B4E01" w14:textId="77777777" w:rsidR="0042001E" w:rsidRDefault="00000000">
      <w:pPr>
        <w:spacing w:before="80" w:after="80"/>
      </w:pPr>
      <w:r>
        <w:rPr>
          <w:color w:val="1C1C2B"/>
        </w:rPr>
        <w:t>Sincerely,</w:t>
      </w:r>
    </w:p>
    <w:p w14:paraId="5A9C4052" w14:textId="77777777" w:rsidR="0042001E" w:rsidRDefault="0042001E">
      <w:pPr>
        <w:spacing w:after="160"/>
      </w:pPr>
    </w:p>
    <w:p w14:paraId="375C8054" w14:textId="77777777" w:rsidR="0042001E" w:rsidRDefault="00000000">
      <w:pPr>
        <w:spacing w:after="40"/>
      </w:pPr>
      <w:r>
        <w:rPr>
          <w:b/>
          <w:bCs/>
          <w:color w:val="1C1C1C"/>
          <w:sz w:val="24"/>
          <w:szCs w:val="24"/>
        </w:rPr>
        <w:t>[Name]</w:t>
      </w:r>
    </w:p>
    <w:p w14:paraId="72B3D7A0" w14:textId="77777777" w:rsidR="0042001E" w:rsidRDefault="00000000">
      <w:pPr>
        <w:spacing w:after="80"/>
      </w:pPr>
      <w:r>
        <w:rPr>
          <w:color w:val="4A4A5E"/>
        </w:rPr>
        <w:t>[Title]</w:t>
      </w:r>
    </w:p>
    <w:p w14:paraId="78640F68" w14:textId="77777777" w:rsidR="0042001E" w:rsidRDefault="0042001E">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607D6617" w14:textId="77777777">
        <w:tc>
          <w:tcPr>
            <w:tcW w:w="9360" w:type="dxa"/>
            <w:tcBorders>
              <w:top w:val="single" w:sz="8" w:space="0" w:color="1B3A2D"/>
              <w:left w:val="none" w:sz="0" w:space="0" w:color="FFFFFF"/>
              <w:bottom w:val="none" w:sz="0" w:space="0" w:color="FFFFFF"/>
              <w:right w:val="none" w:sz="0" w:space="0" w:color="FFFFFF"/>
            </w:tcBorders>
            <w:shd w:val="clear" w:color="auto" w:fill="F0F0F0"/>
            <w:tcMar>
              <w:top w:w="140" w:type="dxa"/>
              <w:left w:w="200" w:type="dxa"/>
              <w:bottom w:w="140" w:type="dxa"/>
              <w:right w:w="200" w:type="dxa"/>
            </w:tcMar>
          </w:tcPr>
          <w:p w14:paraId="31AFF368" w14:textId="77777777" w:rsidR="0042001E" w:rsidRDefault="00000000">
            <w:pPr>
              <w:jc w:val="center"/>
            </w:pPr>
            <w:r>
              <w:rPr>
                <w:b/>
                <w:bCs/>
                <w:color w:val="1C1C1C"/>
                <w:sz w:val="24"/>
                <w:szCs w:val="24"/>
              </w:rPr>
              <w:t>Questions from customers?</w:t>
            </w:r>
          </w:p>
          <w:p w14:paraId="4619A28A" w14:textId="77777777" w:rsidR="0042001E" w:rsidRDefault="00000000">
            <w:pPr>
              <w:spacing w:before="40"/>
              <w:jc w:val="center"/>
            </w:pPr>
            <w:r>
              <w:rPr>
                <w:color w:val="4A4A5E"/>
                <w:sz w:val="21"/>
                <w:szCs w:val="21"/>
              </w:rPr>
              <w:t>Contact your sales representative or reach out to the ISC in your region.</w:t>
            </w:r>
          </w:p>
        </w:tc>
      </w:tr>
    </w:tbl>
    <w:p w14:paraId="45C27804" w14:textId="77777777" w:rsidR="006F59AA" w:rsidRDefault="006F59AA"/>
    <w:sectPr w:rsidR="006F59AA" w:rsidSect="002E0397">
      <w:headerReference w:type="default" r:id="rId7"/>
      <w:footerReference w:type="default" r:id="rId8"/>
      <w:pgSz w:w="12240" w:h="15840"/>
      <w:pgMar w:top="1296" w:right="1296" w:bottom="1296"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EDBD7" w14:textId="77777777" w:rsidR="00F66407" w:rsidRDefault="00F66407">
      <w:r>
        <w:separator/>
      </w:r>
    </w:p>
  </w:endnote>
  <w:endnote w:type="continuationSeparator" w:id="0">
    <w:p w14:paraId="5C90F130" w14:textId="77777777" w:rsidR="00F66407" w:rsidRDefault="00F6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215E5" w14:textId="77777777" w:rsidR="0042001E" w:rsidRDefault="00000000">
    <w:pPr>
      <w:pBdr>
        <w:top w:val="single" w:sz="4" w:space="1" w:color="C2D4C8"/>
      </w:pBdr>
      <w:tabs>
        <w:tab w:val="right" w:pos="9360"/>
      </w:tabs>
      <w:spacing w:before="80"/>
    </w:pPr>
    <w:r>
      <w:rPr>
        <w:color w:val="4A5E50"/>
        <w:sz w:val="17"/>
        <w:szCs w:val="17"/>
      </w:rPr>
      <w:t>© 100-Day Advisors     MandAPlaybook.com</w:t>
    </w:r>
    <w:r>
      <w:rPr>
        <w:sz w:val="17"/>
        <w:szCs w:val="17"/>
      </w:rPr>
      <w:tab/>
    </w:r>
    <w:r>
      <w:rPr>
        <w:color w:val="4A5E50"/>
        <w:sz w:val="17"/>
        <w:szCs w:val="17"/>
      </w:rPr>
      <w:t xml:space="preserve">Page </w:t>
    </w:r>
    <w:r>
      <w:rPr>
        <w:color w:val="4A5E50"/>
        <w:sz w:val="17"/>
        <w:szCs w:val="17"/>
      </w:rPr>
      <w:fldChar w:fldCharType="begin"/>
    </w:r>
    <w:r>
      <w:rPr>
        <w:color w:val="4A5E50"/>
        <w:sz w:val="17"/>
        <w:szCs w:val="17"/>
      </w:rPr>
      <w:instrText xml:space="preserve"> PAGE </w:instrText>
    </w:r>
    <w:r>
      <w:rPr>
        <w:color w:val="4A5E50"/>
        <w:sz w:val="17"/>
        <w:szCs w:val="17"/>
      </w:rPr>
      <w:fldChar w:fldCharType="separate"/>
    </w:r>
    <w:r w:rsidR="002634F1">
      <w:rPr>
        <w:noProof/>
        <w:color w:val="4A5E50"/>
        <w:sz w:val="17"/>
        <w:szCs w:val="17"/>
      </w:rPr>
      <w:t>1</w:t>
    </w:r>
    <w:r>
      <w:rPr>
        <w:color w:val="4A5E50"/>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3D508" w14:textId="77777777" w:rsidR="00F66407" w:rsidRDefault="00F66407">
      <w:r>
        <w:separator/>
      </w:r>
    </w:p>
  </w:footnote>
  <w:footnote w:type="continuationSeparator" w:id="0">
    <w:p w14:paraId="0C2800B2" w14:textId="77777777" w:rsidR="00F66407" w:rsidRDefault="00F66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24"/>
      <w:gridCol w:w="6336"/>
    </w:tblGrid>
    <w:tr w:rsidR="0042001E" w14:paraId="6574FF41" w14:textId="77777777">
      <w:tc>
        <w:tcPr>
          <w:tcW w:w="3024"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vAlign w:val="center"/>
        </w:tcPr>
        <w:p w14:paraId="0AF5B40C" w14:textId="09217746" w:rsidR="0042001E" w:rsidRDefault="002E0397">
          <w:r>
            <w:rPr>
              <w:rFonts w:ascii="Times New Roman" w:eastAsia="Times New Roman" w:hAnsi="Times New Roman" w:cs="Times New Roman"/>
              <w:noProof/>
            </w:rPr>
            <w:drawing>
              <wp:inline distT="0" distB="0" distL="0" distR="0" wp14:anchorId="588713E0" wp14:editId="51126A31">
                <wp:extent cx="1152940" cy="407963"/>
                <wp:effectExtent l="0" t="0" r="3175" b="0"/>
                <wp:docPr id="1" name="Picture 1" descr="A logo with black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  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6083" cy="423229"/>
                        </a:xfrm>
                        <a:prstGeom prst="rect">
                          <a:avLst/>
                        </a:prstGeom>
                      </pic:spPr>
                    </pic:pic>
                  </a:graphicData>
                </a:graphic>
              </wp:inline>
            </w:drawing>
          </w:r>
        </w:p>
      </w:tc>
      <w:tc>
        <w:tcPr>
          <w:tcW w:w="633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vAlign w:val="center"/>
        </w:tcPr>
        <w:p w14:paraId="0F08F393" w14:textId="77777777" w:rsidR="0042001E" w:rsidRDefault="00000000">
          <w:pPr>
            <w:jc w:val="right"/>
          </w:pPr>
          <w:r>
            <w:rPr>
              <w:i/>
              <w:iCs/>
              <w:color w:val="4A5E50"/>
              <w:sz w:val="18"/>
              <w:szCs w:val="18"/>
            </w:rPr>
            <w:t>M&amp;A Customer Communications Guide</w:t>
          </w:r>
        </w:p>
      </w:tc>
    </w:tr>
  </w:tbl>
  <w:p w14:paraId="54714AF0" w14:textId="77777777" w:rsidR="0042001E" w:rsidRDefault="0042001E">
    <w:pPr>
      <w:pBdr>
        <w:bottom w:val="single" w:sz="6" w:space="1" w:color="B5651D"/>
      </w:pBdr>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36A4A"/>
    <w:multiLevelType w:val="hybridMultilevel"/>
    <w:tmpl w:val="CB8EB546"/>
    <w:lvl w:ilvl="0" w:tplc="F6F0DD1A">
      <w:start w:val="1"/>
      <w:numFmt w:val="bullet"/>
      <w:lvlText w:val="●"/>
      <w:lvlJc w:val="left"/>
      <w:pPr>
        <w:ind w:left="720" w:hanging="360"/>
      </w:pPr>
    </w:lvl>
    <w:lvl w:ilvl="1" w:tplc="E79E14CC">
      <w:start w:val="1"/>
      <w:numFmt w:val="bullet"/>
      <w:lvlText w:val="○"/>
      <w:lvlJc w:val="left"/>
      <w:pPr>
        <w:ind w:left="1440" w:hanging="360"/>
      </w:pPr>
    </w:lvl>
    <w:lvl w:ilvl="2" w:tplc="599061F0">
      <w:start w:val="1"/>
      <w:numFmt w:val="bullet"/>
      <w:lvlText w:val="■"/>
      <w:lvlJc w:val="left"/>
      <w:pPr>
        <w:ind w:left="2160" w:hanging="360"/>
      </w:pPr>
    </w:lvl>
    <w:lvl w:ilvl="3" w:tplc="B9D01150">
      <w:start w:val="1"/>
      <w:numFmt w:val="bullet"/>
      <w:lvlText w:val="●"/>
      <w:lvlJc w:val="left"/>
      <w:pPr>
        <w:ind w:left="2880" w:hanging="360"/>
      </w:pPr>
    </w:lvl>
    <w:lvl w:ilvl="4" w:tplc="95AA3B04">
      <w:start w:val="1"/>
      <w:numFmt w:val="bullet"/>
      <w:lvlText w:val="○"/>
      <w:lvlJc w:val="left"/>
      <w:pPr>
        <w:ind w:left="3600" w:hanging="360"/>
      </w:pPr>
    </w:lvl>
    <w:lvl w:ilvl="5" w:tplc="939E9734">
      <w:start w:val="1"/>
      <w:numFmt w:val="bullet"/>
      <w:lvlText w:val="■"/>
      <w:lvlJc w:val="left"/>
      <w:pPr>
        <w:ind w:left="4320" w:hanging="360"/>
      </w:pPr>
    </w:lvl>
    <w:lvl w:ilvl="6" w:tplc="4F1687B0">
      <w:start w:val="1"/>
      <w:numFmt w:val="bullet"/>
      <w:lvlText w:val="●"/>
      <w:lvlJc w:val="left"/>
      <w:pPr>
        <w:ind w:left="5040" w:hanging="360"/>
      </w:pPr>
    </w:lvl>
    <w:lvl w:ilvl="7" w:tplc="0BD08FB8">
      <w:start w:val="1"/>
      <w:numFmt w:val="bullet"/>
      <w:lvlText w:val="●"/>
      <w:lvlJc w:val="left"/>
      <w:pPr>
        <w:ind w:left="5760" w:hanging="360"/>
      </w:pPr>
    </w:lvl>
    <w:lvl w:ilvl="8" w:tplc="125A5982">
      <w:start w:val="1"/>
      <w:numFmt w:val="bullet"/>
      <w:lvlText w:val="●"/>
      <w:lvlJc w:val="left"/>
      <w:pPr>
        <w:ind w:left="6480" w:hanging="360"/>
      </w:pPr>
    </w:lvl>
  </w:abstractNum>
  <w:abstractNum w:abstractNumId="1" w15:restartNumberingAfterBreak="0">
    <w:nsid w:val="68251CBD"/>
    <w:multiLevelType w:val="hybridMultilevel"/>
    <w:tmpl w:val="8DD48BFE"/>
    <w:lvl w:ilvl="0" w:tplc="1EFE774A">
      <w:start w:val="1"/>
      <w:numFmt w:val="bullet"/>
      <w:lvlText w:val="•"/>
      <w:lvlJc w:val="left"/>
      <w:pPr>
        <w:ind w:left="540" w:hanging="360"/>
      </w:pPr>
    </w:lvl>
    <w:lvl w:ilvl="1" w:tplc="B10CAEF8">
      <w:numFmt w:val="decimal"/>
      <w:lvlText w:val=""/>
      <w:lvlJc w:val="left"/>
    </w:lvl>
    <w:lvl w:ilvl="2" w:tplc="D9ECE910">
      <w:numFmt w:val="decimal"/>
      <w:lvlText w:val=""/>
      <w:lvlJc w:val="left"/>
    </w:lvl>
    <w:lvl w:ilvl="3" w:tplc="93602FB6">
      <w:numFmt w:val="decimal"/>
      <w:lvlText w:val=""/>
      <w:lvlJc w:val="left"/>
    </w:lvl>
    <w:lvl w:ilvl="4" w:tplc="E81AEC3E">
      <w:numFmt w:val="decimal"/>
      <w:lvlText w:val=""/>
      <w:lvlJc w:val="left"/>
    </w:lvl>
    <w:lvl w:ilvl="5" w:tplc="B0C61F88">
      <w:numFmt w:val="decimal"/>
      <w:lvlText w:val=""/>
      <w:lvlJc w:val="left"/>
    </w:lvl>
    <w:lvl w:ilvl="6" w:tplc="13D88AE0">
      <w:numFmt w:val="decimal"/>
      <w:lvlText w:val=""/>
      <w:lvlJc w:val="left"/>
    </w:lvl>
    <w:lvl w:ilvl="7" w:tplc="14BCEC94">
      <w:numFmt w:val="decimal"/>
      <w:lvlText w:val=""/>
      <w:lvlJc w:val="left"/>
    </w:lvl>
    <w:lvl w:ilvl="8" w:tplc="855C9A74">
      <w:numFmt w:val="decimal"/>
      <w:lvlText w:val=""/>
      <w:lvlJc w:val="left"/>
    </w:lvl>
  </w:abstractNum>
  <w:num w:numId="1" w16cid:durableId="18411937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01E"/>
    <w:rsid w:val="002634F1"/>
    <w:rsid w:val="002E0397"/>
    <w:rsid w:val="0042001E"/>
    <w:rsid w:val="00613B6C"/>
    <w:rsid w:val="006F59AA"/>
    <w:rsid w:val="00B56779"/>
    <w:rsid w:val="00E90FAA"/>
    <w:rsid w:val="00F66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BE2E6"/>
  <w15:docId w15:val="{FFAC1A38-47B3-634C-8020-D2B60984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C2B1C"/>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56779"/>
    <w:pPr>
      <w:tabs>
        <w:tab w:val="center" w:pos="4680"/>
        <w:tab w:val="right" w:pos="9360"/>
      </w:tabs>
    </w:pPr>
  </w:style>
  <w:style w:type="character" w:customStyle="1" w:styleId="HeaderChar">
    <w:name w:val="Header Char"/>
    <w:basedOn w:val="DefaultParagraphFont"/>
    <w:link w:val="Header"/>
    <w:uiPriority w:val="99"/>
    <w:rsid w:val="00B56779"/>
  </w:style>
  <w:style w:type="paragraph" w:styleId="Footer">
    <w:name w:val="footer"/>
    <w:basedOn w:val="Normal"/>
    <w:link w:val="FooterChar"/>
    <w:uiPriority w:val="99"/>
    <w:unhideWhenUsed/>
    <w:rsid w:val="00B56779"/>
    <w:pPr>
      <w:tabs>
        <w:tab w:val="center" w:pos="4680"/>
        <w:tab w:val="right" w:pos="9360"/>
      </w:tabs>
    </w:pPr>
  </w:style>
  <w:style w:type="character" w:customStyle="1" w:styleId="FooterChar">
    <w:name w:val="Footer Char"/>
    <w:basedOn w:val="DefaultParagraphFont"/>
    <w:link w:val="Footer"/>
    <w:uiPriority w:val="99"/>
    <w:rsid w:val="00B56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1134</Words>
  <Characters>6469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JOE ABERGER</cp:lastModifiedBy>
  <cp:revision>4</cp:revision>
  <dcterms:created xsi:type="dcterms:W3CDTF">2026-06-18T22:06:00Z</dcterms:created>
  <dcterms:modified xsi:type="dcterms:W3CDTF">2026-06-19T00:05:00Z</dcterms:modified>
</cp:coreProperties>
</file>